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D6F" w:rsidRDefault="00D64FB0" w:rsidP="00D64FB0">
      <w:pPr>
        <w:jc w:val="right"/>
      </w:pPr>
      <w:bookmarkStart w:id="0" w:name="_GoBack"/>
      <w:bookmarkEnd w:id="0"/>
      <w:r>
        <w:t>23/11/14</w:t>
      </w:r>
    </w:p>
    <w:p w:rsidR="00D64FB0" w:rsidRDefault="00D64FB0" w:rsidP="00D64FB0">
      <w:pPr>
        <w:jc w:val="right"/>
      </w:pPr>
    </w:p>
    <w:p w:rsidR="00D64FB0" w:rsidRPr="00514BD3" w:rsidRDefault="00D64FB0" w:rsidP="00D64FB0">
      <w:pPr>
        <w:jc w:val="center"/>
        <w:rPr>
          <w:b/>
        </w:rPr>
      </w:pPr>
      <w:r w:rsidRPr="00514BD3">
        <w:rPr>
          <w:b/>
        </w:rPr>
        <w:t xml:space="preserve">Brief Overview of 2.3-2.38Mhz to ALD Testing carried out at Baldock </w:t>
      </w:r>
    </w:p>
    <w:p w:rsidR="00D64FB0" w:rsidRDefault="00D64FB0" w:rsidP="00D64FB0">
      <w:pPr>
        <w:jc w:val="center"/>
      </w:pPr>
      <w:r w:rsidRPr="00514BD3">
        <w:rPr>
          <w:b/>
        </w:rPr>
        <w:t>17-20 November</w:t>
      </w:r>
    </w:p>
    <w:p w:rsidR="00D64FB0" w:rsidRDefault="00D64FB0" w:rsidP="00D64FB0">
      <w:pPr>
        <w:jc w:val="center"/>
      </w:pPr>
    </w:p>
    <w:p w:rsidR="00D64FB0" w:rsidRDefault="00D64FB0" w:rsidP="00D64FB0"/>
    <w:p w:rsidR="00E02A3A" w:rsidRDefault="00E02A3A" w:rsidP="00E02A3A">
      <w:pPr>
        <w:numPr>
          <w:ilvl w:val="0"/>
          <w:numId w:val="1"/>
        </w:numPr>
        <w:rPr>
          <w:b/>
        </w:rPr>
      </w:pPr>
      <w:r w:rsidRPr="002C25AA">
        <w:rPr>
          <w:b/>
        </w:rPr>
        <w:t>Signal Comparison</w:t>
      </w:r>
    </w:p>
    <w:p w:rsidR="006C0581" w:rsidRPr="002C25AA" w:rsidRDefault="006C0581" w:rsidP="006C0581">
      <w:pPr>
        <w:rPr>
          <w:b/>
        </w:rPr>
      </w:pPr>
    </w:p>
    <w:p w:rsidR="00E02A3A" w:rsidRDefault="00E02A3A" w:rsidP="00E02A3A">
      <w:r>
        <w:t>The same equipment in the same test configurations and test methods where used</w:t>
      </w:r>
      <w:r w:rsidR="006C0581">
        <w:t xml:space="preserve"> as the June tests.</w:t>
      </w:r>
    </w:p>
    <w:p w:rsidR="00E02A3A" w:rsidRDefault="00E02A3A" w:rsidP="00E02A3A"/>
    <w:p w:rsidR="00AF1E2A" w:rsidRDefault="00AF1E2A" w:rsidP="00AF1E2A">
      <w:pPr>
        <w:numPr>
          <w:ilvl w:val="0"/>
          <w:numId w:val="2"/>
        </w:numPr>
      </w:pPr>
      <w:r>
        <w:t>Overall their was a reduction in range of some 2 meters in the testing.</w:t>
      </w:r>
    </w:p>
    <w:p w:rsidR="00AF1E2A" w:rsidRDefault="00AF1E2A" w:rsidP="00AF1E2A">
      <w:pPr>
        <w:numPr>
          <w:ilvl w:val="0"/>
          <w:numId w:val="2"/>
        </w:numPr>
      </w:pPr>
      <w:r>
        <w:t>During testing much greater loss of pairing and link  in both Bluetooth and 802.</w:t>
      </w:r>
      <w:r w:rsidR="006C0581">
        <w:t>11</w:t>
      </w:r>
      <w:r>
        <w:t xml:space="preserve"> protocol</w:t>
      </w:r>
      <w:r w:rsidR="002D0C72">
        <w:t>s</w:t>
      </w:r>
      <w:r>
        <w:t xml:space="preserve"> took place</w:t>
      </w:r>
    </w:p>
    <w:p w:rsidR="002D0C72" w:rsidRDefault="002D0C72" w:rsidP="002D0C72">
      <w:pPr>
        <w:ind w:left="360"/>
      </w:pPr>
    </w:p>
    <w:p w:rsidR="00AF1E2A" w:rsidRDefault="00AF1E2A" w:rsidP="00AF1E2A">
      <w:r>
        <w:lastRenderedPageBreak/>
        <w:t xml:space="preserve">Loss if pairing </w:t>
      </w:r>
      <w:r w:rsidR="001053FE">
        <w:t>meant</w:t>
      </w:r>
      <w:r>
        <w:t xml:space="preserve"> that</w:t>
      </w:r>
      <w:r w:rsidR="002D0C72">
        <w:t xml:space="preserve"> both of the units need to be placed in close proximity and the pairing protocol invoked. Loss of link meant </w:t>
      </w:r>
      <w:r w:rsidR="006E3CFC">
        <w:t>that pressing</w:t>
      </w:r>
      <w:r w:rsidR="002D0C72">
        <w:t xml:space="preserve"> a button of the body worn </w:t>
      </w:r>
      <w:r w:rsidR="006C0581">
        <w:t xml:space="preserve">ALD </w:t>
      </w:r>
      <w:r w:rsidR="002D0C72">
        <w:t>unit restored communication.</w:t>
      </w:r>
    </w:p>
    <w:p w:rsidR="002C25AA" w:rsidRDefault="002C25AA" w:rsidP="00AF1E2A"/>
    <w:p w:rsidR="002D0C72" w:rsidRDefault="002C25AA" w:rsidP="00AF1E2A">
      <w:pPr>
        <w:rPr>
          <w:b/>
        </w:rPr>
      </w:pPr>
      <w:r w:rsidRPr="002C25AA">
        <w:rPr>
          <w:b/>
        </w:rPr>
        <w:t>Conclusion</w:t>
      </w:r>
    </w:p>
    <w:p w:rsidR="002C25AA" w:rsidRDefault="002C25AA" w:rsidP="00AF1E2A">
      <w:pPr>
        <w:rPr>
          <w:b/>
        </w:rPr>
      </w:pPr>
    </w:p>
    <w:p w:rsidR="002C25AA" w:rsidRDefault="002C25AA" w:rsidP="00AF1E2A">
      <w:r w:rsidRPr="002C25AA">
        <w:t xml:space="preserve">Overall </w:t>
      </w:r>
      <w:r>
        <w:t>the results of earlier testing and this week’s testing with the same equipment are close enough to validate previous testing. The increase in loss of pairing and link could be put down to a slightly more aggressive “acknowledgment” file  signal</w:t>
      </w:r>
    </w:p>
    <w:p w:rsidR="002C25AA" w:rsidRDefault="002C25AA" w:rsidP="00AF1E2A"/>
    <w:p w:rsidR="002C25AA" w:rsidRPr="00514BD3" w:rsidRDefault="002C25AA" w:rsidP="002C25AA">
      <w:pPr>
        <w:numPr>
          <w:ilvl w:val="0"/>
          <w:numId w:val="1"/>
        </w:numPr>
        <w:rPr>
          <w:b/>
        </w:rPr>
      </w:pPr>
      <w:r w:rsidRPr="00514BD3">
        <w:rPr>
          <w:b/>
        </w:rPr>
        <w:t>Cochlear Implants</w:t>
      </w:r>
    </w:p>
    <w:p w:rsidR="005949F7" w:rsidRDefault="005949F7" w:rsidP="005949F7">
      <w:pPr>
        <w:ind w:left="360"/>
      </w:pPr>
    </w:p>
    <w:p w:rsidR="002C25AA" w:rsidRPr="005949F7" w:rsidRDefault="005949F7" w:rsidP="005949F7">
      <w:pPr>
        <w:numPr>
          <w:ilvl w:val="0"/>
          <w:numId w:val="3"/>
        </w:numPr>
        <w:rPr>
          <w:b/>
        </w:rPr>
      </w:pPr>
      <w:r w:rsidRPr="005949F7">
        <w:rPr>
          <w:b/>
        </w:rPr>
        <w:t>Implants without any radio aids</w:t>
      </w:r>
    </w:p>
    <w:p w:rsidR="005949F7" w:rsidRDefault="005949F7" w:rsidP="002C25AA">
      <w:r>
        <w:t>Impressive immunity with the simulated UE antenna almost touching the implant and no interference noted.</w:t>
      </w:r>
    </w:p>
    <w:p w:rsidR="005949F7" w:rsidRDefault="005949F7" w:rsidP="005949F7">
      <w:pPr>
        <w:numPr>
          <w:ilvl w:val="0"/>
          <w:numId w:val="3"/>
        </w:numPr>
        <w:rPr>
          <w:b/>
        </w:rPr>
      </w:pPr>
      <w:r w:rsidRPr="005949F7">
        <w:rPr>
          <w:b/>
        </w:rPr>
        <w:t>Implants with radio aids</w:t>
      </w:r>
    </w:p>
    <w:p w:rsidR="005949F7" w:rsidRDefault="005949F7" w:rsidP="005949F7">
      <w:r w:rsidRPr="005949F7">
        <w:lastRenderedPageBreak/>
        <w:t xml:space="preserve">These had slightly </w:t>
      </w:r>
      <w:r>
        <w:t xml:space="preserve">better results than the equivalent ALD system using the same </w:t>
      </w:r>
      <w:r w:rsidR="00514BD3">
        <w:t>technology;</w:t>
      </w:r>
      <w:r>
        <w:t xml:space="preserve"> this may be due </w:t>
      </w:r>
      <w:r w:rsidR="00514BD3">
        <w:t>to a</w:t>
      </w:r>
      <w:r>
        <w:t xml:space="preserve"> different form factor.</w:t>
      </w:r>
      <w:r w:rsidR="00514BD3">
        <w:t xml:space="preserve"> The radio aspects will be covered in the ALD section.</w:t>
      </w:r>
    </w:p>
    <w:p w:rsidR="001250B8" w:rsidRDefault="001250B8" w:rsidP="005949F7"/>
    <w:p w:rsidR="001250B8" w:rsidRDefault="001250B8" w:rsidP="005949F7"/>
    <w:p w:rsidR="001250B8" w:rsidRDefault="001250B8" w:rsidP="005949F7"/>
    <w:p w:rsidR="001250B8" w:rsidRDefault="001250B8" w:rsidP="005949F7"/>
    <w:p w:rsidR="00514BD3" w:rsidRDefault="00514BD3" w:rsidP="005949F7"/>
    <w:p w:rsidR="00514BD3" w:rsidRPr="005949F7" w:rsidRDefault="00514BD3" w:rsidP="005949F7"/>
    <w:p w:rsidR="00514BD3" w:rsidRDefault="00514BD3" w:rsidP="00514BD3">
      <w:pPr>
        <w:numPr>
          <w:ilvl w:val="0"/>
          <w:numId w:val="1"/>
        </w:numPr>
        <w:rPr>
          <w:b/>
        </w:rPr>
      </w:pPr>
      <w:r>
        <w:rPr>
          <w:b/>
        </w:rPr>
        <w:t xml:space="preserve"> ALD Testing</w:t>
      </w:r>
    </w:p>
    <w:p w:rsidR="00514BD3" w:rsidRDefault="00514BD3" w:rsidP="00514BD3">
      <w:pPr>
        <w:rPr>
          <w:b/>
        </w:rPr>
      </w:pPr>
    </w:p>
    <w:p w:rsidR="00514BD3" w:rsidRDefault="00514BD3" w:rsidP="00514BD3">
      <w:r w:rsidRPr="00514BD3">
        <w:t>As Stated in 1)</w:t>
      </w:r>
      <w:r>
        <w:t xml:space="preserve"> there was a slight reduction in range of between 2</w:t>
      </w:r>
      <w:r w:rsidR="001250B8">
        <w:t>5</w:t>
      </w:r>
      <w:r>
        <w:t>-3</w:t>
      </w:r>
      <w:r w:rsidR="006E3CFC">
        <w:t>5</w:t>
      </w:r>
      <w:r>
        <w:t>%</w:t>
      </w:r>
      <w:r w:rsidR="006E3CFC">
        <w:t xml:space="preserve"> using the new signals.</w:t>
      </w:r>
    </w:p>
    <w:p w:rsidR="006E3CFC" w:rsidRDefault="006E3CFC" w:rsidP="00514BD3">
      <w:r>
        <w:t>Of Concern was that two body worn link units ceased to function on Monday morning (both had worked prior to UE switch on)</w:t>
      </w:r>
    </w:p>
    <w:p w:rsidR="006E3CFC" w:rsidRDefault="006E3CFC" w:rsidP="00514BD3">
      <w:r>
        <w:t xml:space="preserve">One unit started to work again on Wednesday morning but with reduced </w:t>
      </w:r>
      <w:r w:rsidR="00FD123F">
        <w:t>functionality</w:t>
      </w:r>
      <w:r>
        <w:t xml:space="preserve">, a new unit was obtained but did not suffer the same </w:t>
      </w:r>
      <w:r w:rsidR="00FD123F">
        <w:t>problems. We are attempting to identify the issues.</w:t>
      </w:r>
    </w:p>
    <w:p w:rsidR="00FD123F" w:rsidRDefault="00FD123F" w:rsidP="00514BD3"/>
    <w:p w:rsidR="00FD123F" w:rsidRDefault="00FD123F" w:rsidP="00514BD3">
      <w:r>
        <w:t>All equipment suffered loss of link/pairing at various points of the testing.</w:t>
      </w:r>
    </w:p>
    <w:p w:rsidR="00FD123F" w:rsidRDefault="00FD123F" w:rsidP="00514BD3">
      <w:r>
        <w:t>Otherwise the same results as previously found in the June tests where found</w:t>
      </w:r>
    </w:p>
    <w:p w:rsidR="006E3CFC" w:rsidRDefault="006E3CFC" w:rsidP="00514BD3"/>
    <w:p w:rsidR="00FD123F" w:rsidRPr="00514BD3" w:rsidRDefault="00FD123F" w:rsidP="00514BD3"/>
    <w:p w:rsidR="00FD123F" w:rsidRDefault="00FD123F" w:rsidP="00FD123F">
      <w:pPr>
        <w:numPr>
          <w:ilvl w:val="0"/>
          <w:numId w:val="1"/>
        </w:numPr>
        <w:rPr>
          <w:b/>
        </w:rPr>
      </w:pPr>
      <w:r>
        <w:rPr>
          <w:b/>
        </w:rPr>
        <w:t>Non ALD Testing</w:t>
      </w:r>
    </w:p>
    <w:p w:rsidR="00FD123F" w:rsidRDefault="00FD123F" w:rsidP="00FD123F">
      <w:pPr>
        <w:rPr>
          <w:b/>
        </w:rPr>
      </w:pPr>
    </w:p>
    <w:p w:rsidR="00645B61" w:rsidRDefault="00FD123F" w:rsidP="00FD123F">
      <w:r w:rsidRPr="00FD123F">
        <w:t>Separate input from a chip manufacture is expected but the overall impression I have gained is that the increase in noise floor generated by the UE reduces any</w:t>
      </w:r>
      <w:r w:rsidR="00645B61">
        <w:t xml:space="preserve"> link margins and will cause loss of data </w:t>
      </w:r>
      <w:r w:rsidR="001250B8">
        <w:t>throughput</w:t>
      </w:r>
      <w:r w:rsidR="00645B61">
        <w:t xml:space="preserve"> and </w:t>
      </w:r>
      <w:r w:rsidR="001250B8">
        <w:t xml:space="preserve">earlier </w:t>
      </w:r>
      <w:r w:rsidR="00645B61">
        <w:t>link failure.</w:t>
      </w:r>
    </w:p>
    <w:p w:rsidR="005949F7" w:rsidRDefault="00645B61" w:rsidP="00FD123F">
      <w:r>
        <w:t xml:space="preserve">A major factor will be the difference in the out of band energy within the recorded </w:t>
      </w:r>
      <w:r w:rsidR="006C0581">
        <w:t>signals and</w:t>
      </w:r>
      <w:r>
        <w:t xml:space="preserve"> that of real UE plus the effect of multiple UE.</w:t>
      </w:r>
    </w:p>
    <w:p w:rsidR="00645B61" w:rsidRDefault="00645B61" w:rsidP="00FD123F"/>
    <w:p w:rsidR="00645B61" w:rsidRDefault="00645B61" w:rsidP="00645B61">
      <w:pPr>
        <w:pStyle w:val="Heading1"/>
      </w:pPr>
      <w:r w:rsidRPr="00645B61">
        <w:t>Conclusions</w:t>
      </w:r>
    </w:p>
    <w:p w:rsidR="00645B61" w:rsidRDefault="00645B61" w:rsidP="00645B61">
      <w:r>
        <w:t xml:space="preserve">The testing has provided a valuable insight into the effects of the 2.3-2.380MHz LTE </w:t>
      </w:r>
      <w:r w:rsidR="00A754AC">
        <w:t>allocations</w:t>
      </w:r>
      <w:r>
        <w:t xml:space="preserve"> on </w:t>
      </w:r>
      <w:r w:rsidR="006C0581">
        <w:t>ALD equipment</w:t>
      </w:r>
      <w:r>
        <w:t xml:space="preserve"> and I sincerely thank Ofcom for their</w:t>
      </w:r>
      <w:r w:rsidR="00A754AC">
        <w:t xml:space="preserve"> provision the test facilities and enthusiastic and knowledgeable persona</w:t>
      </w:r>
      <w:r w:rsidR="001250B8">
        <w:t>l</w:t>
      </w:r>
      <w:r w:rsidR="00A754AC">
        <w:t>.</w:t>
      </w:r>
    </w:p>
    <w:p w:rsidR="001250B8" w:rsidRDefault="001250B8" w:rsidP="00645B61"/>
    <w:p w:rsidR="00A754AC" w:rsidRDefault="00A754AC" w:rsidP="00645B61">
      <w:r>
        <w:t>As with all compatibility testing the results are only valid for that scenario, having said that I believe that these results give a valuable window onto the issues which will occur.</w:t>
      </w:r>
    </w:p>
    <w:p w:rsidR="001250B8" w:rsidRDefault="001250B8" w:rsidP="00645B61"/>
    <w:p w:rsidR="00A754AC" w:rsidRPr="00645B61" w:rsidRDefault="00A754AC" w:rsidP="00645B61">
      <w:r>
        <w:t xml:space="preserve">The first concern is that the noise floor is </w:t>
      </w:r>
      <w:r w:rsidR="000A153E">
        <w:t>raised</w:t>
      </w:r>
      <w:r>
        <w:t xml:space="preserve"> by the use of the </w:t>
      </w:r>
      <w:r w:rsidR="001250B8">
        <w:t>UE;</w:t>
      </w:r>
      <w:r>
        <w:t xml:space="preserve"> the </w:t>
      </w:r>
      <w:r w:rsidR="000A153E">
        <w:t>effects of multiple UEs will undoubtedly make the interference considerably worst.</w:t>
      </w:r>
    </w:p>
    <w:p w:rsidR="005949F7" w:rsidRDefault="005949F7" w:rsidP="002C25AA"/>
    <w:p w:rsidR="005949F7" w:rsidRDefault="000A153E" w:rsidP="002C25AA">
      <w:r>
        <w:t xml:space="preserve">Whilst we can identify the issues in a radio context the social context is going to be difficult to deal with in any comprehensive way, and Ofcom should give thought </w:t>
      </w:r>
      <w:r w:rsidR="006C0581">
        <w:t>to this</w:t>
      </w:r>
      <w:r>
        <w:t xml:space="preserve"> considering the wide ranging disability legislation to which they subscribe</w:t>
      </w:r>
      <w:r>
        <w:rPr>
          <w:rStyle w:val="FootnoteReference"/>
        </w:rPr>
        <w:footnoteReference w:id="1"/>
      </w:r>
    </w:p>
    <w:p w:rsidR="00ED7D25" w:rsidRDefault="00ED7D25" w:rsidP="002C25AA">
      <w:r>
        <w:t>The results show:</w:t>
      </w:r>
    </w:p>
    <w:p w:rsidR="001250B8" w:rsidRDefault="001250B8" w:rsidP="002C25AA"/>
    <w:p w:rsidR="005949F7" w:rsidRDefault="00ED7D25" w:rsidP="00ED7D25">
      <w:pPr>
        <w:numPr>
          <w:ilvl w:val="0"/>
          <w:numId w:val="6"/>
        </w:numPr>
      </w:pPr>
      <w:r>
        <w:t>All interference of this type depends on the relative distance between the victim and the interferer. In the testing the UE due to its proximity proved to be the major source of interference</w:t>
      </w:r>
    </w:p>
    <w:p w:rsidR="00ED7D25" w:rsidRDefault="00ED7D25" w:rsidP="00ED7D25">
      <w:pPr>
        <w:numPr>
          <w:ilvl w:val="0"/>
          <w:numId w:val="6"/>
        </w:numPr>
      </w:pPr>
      <w:r>
        <w:lastRenderedPageBreak/>
        <w:t>The effects noted are a loss of range between 2</w:t>
      </w:r>
      <w:r w:rsidR="001250B8">
        <w:t>5</w:t>
      </w:r>
      <w:r>
        <w:t xml:space="preserve">-35% this can be a major issue for ALD use in schools and outdoor teaching such as swimming, </w:t>
      </w:r>
      <w:r w:rsidR="006C0581">
        <w:t>horse-riding</w:t>
      </w:r>
      <w:r>
        <w:t xml:space="preserve"> football </w:t>
      </w:r>
      <w:r w:rsidR="006C0581">
        <w:t>etc.</w:t>
      </w:r>
      <w:r w:rsidR="008C56EA">
        <w:t xml:space="preserve"> It will be a random loss as the UE moves in and out of the ALD transmission  range causing at a minimum confusion but possibly safety issues if for example a new rider is being coached by a</w:t>
      </w:r>
      <w:r w:rsidR="00CE44BB">
        <w:t>n instructor</w:t>
      </w:r>
      <w:r w:rsidR="008C56EA">
        <w:t xml:space="preserve"> </w:t>
      </w:r>
    </w:p>
    <w:p w:rsidR="001250B8" w:rsidRDefault="00ED7D25" w:rsidP="001250B8">
      <w:pPr>
        <w:numPr>
          <w:ilvl w:val="0"/>
          <w:numId w:val="6"/>
        </w:numPr>
      </w:pPr>
      <w:r>
        <w:t>A much more serious problem is the loss of pairing or link, whilst</w:t>
      </w:r>
      <w:r w:rsidR="006C0581">
        <w:t xml:space="preserve"> </w:t>
      </w:r>
      <w:r>
        <w:t>a simp</w:t>
      </w:r>
      <w:r w:rsidR="006C0581">
        <w:t>l</w:t>
      </w:r>
      <w:r>
        <w:t>e</w:t>
      </w:r>
      <w:r w:rsidR="006C0581">
        <w:t xml:space="preserve"> </w:t>
      </w:r>
      <w:r w:rsidR="005F0ECC">
        <w:t>“</w:t>
      </w:r>
      <w:r w:rsidR="006C0581">
        <w:t>radio issue</w:t>
      </w:r>
      <w:r w:rsidR="005F0ECC">
        <w:t>”</w:t>
      </w:r>
      <w:r w:rsidR="006C0581">
        <w:t xml:space="preserve"> for the general population</w:t>
      </w:r>
      <w:r w:rsidR="005F0ECC">
        <w:t xml:space="preserve"> it is</w:t>
      </w:r>
      <w:r w:rsidR="006C0581">
        <w:t xml:space="preserve"> a major problem if they do not understand the cause or how to cure it</w:t>
      </w:r>
      <w:r w:rsidR="005F0ECC">
        <w:t xml:space="preserve">. Apparent random loss of hearing  will have a frightening  and confusing effect on many people especially the young and those of mature years </w:t>
      </w:r>
      <w:r w:rsidR="008C56EA">
        <w:t>and cochlear implant users</w:t>
      </w:r>
    </w:p>
    <w:p w:rsidR="005F0ECC" w:rsidRDefault="005F0ECC" w:rsidP="005F0ECC"/>
    <w:p w:rsidR="006C0581" w:rsidRDefault="006C0581" w:rsidP="006C0581">
      <w:r>
        <w:t>Brian Copsey</w:t>
      </w:r>
    </w:p>
    <w:p w:rsidR="006C0581" w:rsidRDefault="006C0581" w:rsidP="006C0581"/>
    <w:p w:rsidR="005949F7" w:rsidRDefault="005949F7" w:rsidP="002C25AA"/>
    <w:p w:rsidR="005949F7" w:rsidRPr="002C25AA" w:rsidRDefault="005949F7" w:rsidP="002C25AA"/>
    <w:sectPr w:rsidR="005949F7" w:rsidRPr="002C25AA" w:rsidSect="00F14894">
      <w:footerReference w:type="default" r:id="rId8"/>
      <w:headerReference w:type="first" r:id="rId9"/>
      <w:footerReference w:type="first" r:id="rId10"/>
      <w:pgSz w:w="11907" w:h="16840" w:code="9"/>
      <w:pgMar w:top="2335"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CEB" w:rsidRDefault="00E70CEB">
      <w:r>
        <w:separator/>
      </w:r>
    </w:p>
  </w:endnote>
  <w:endnote w:type="continuationSeparator" w:id="0">
    <w:p w:rsidR="00E70CEB" w:rsidRDefault="00E7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3DB" w:rsidRPr="00FE352A" w:rsidRDefault="00FB0CCB" w:rsidP="00F23663">
    <w:pPr>
      <w:jc w:val="center"/>
      <w:rPr>
        <w:rFonts w:ascii="Arial" w:hAnsi="Arial" w:cs="Arial"/>
        <w:color w:val="808080"/>
        <w:sz w:val="18"/>
        <w:szCs w:val="18"/>
      </w:rPr>
    </w:pPr>
    <w:r>
      <w:rPr>
        <w:rFonts w:ascii="Arial" w:hAnsi="Arial" w:cs="Arial"/>
        <w:noProof/>
        <w:sz w:val="16"/>
        <w:szCs w:val="16"/>
        <w:lang w:eastAsia="zh-CN"/>
      </w:rPr>
      <w:drawing>
        <wp:inline distT="0" distB="0" distL="0" distR="0">
          <wp:extent cx="2647950" cy="104775"/>
          <wp:effectExtent l="0" t="0" r="0" b="9525"/>
          <wp:docPr id="1" name="Picture 1" descr="CCC text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C text 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7950" cy="10477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3DC" w:rsidRPr="00F23663" w:rsidRDefault="00FB0CCB" w:rsidP="003203DC">
    <w:pPr>
      <w:jc w:val="center"/>
      <w:rPr>
        <w:rFonts w:ascii="Arial" w:hAnsi="Arial" w:cs="Arial"/>
        <w:sz w:val="16"/>
        <w:szCs w:val="16"/>
      </w:rPr>
    </w:pPr>
    <w:r>
      <w:rPr>
        <w:rFonts w:ascii="Arial" w:hAnsi="Arial" w:cs="Arial"/>
        <w:noProof/>
        <w:sz w:val="16"/>
        <w:szCs w:val="16"/>
        <w:lang w:eastAsia="zh-CN"/>
      </w:rPr>
      <w:drawing>
        <wp:inline distT="0" distB="0" distL="0" distR="0">
          <wp:extent cx="2647950" cy="104775"/>
          <wp:effectExtent l="0" t="0" r="0" b="9525"/>
          <wp:docPr id="2" name="Picture 2" descr="CCC text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CC text 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7950" cy="104775"/>
                  </a:xfrm>
                  <a:prstGeom prst="rect">
                    <a:avLst/>
                  </a:prstGeom>
                  <a:noFill/>
                  <a:ln>
                    <a:noFill/>
                  </a:ln>
                </pic:spPr>
              </pic:pic>
            </a:graphicData>
          </a:graphic>
        </wp:inline>
      </w:drawing>
    </w:r>
  </w:p>
  <w:p w:rsidR="003203DC" w:rsidRPr="00F23663" w:rsidRDefault="00FB0CCB" w:rsidP="003203DC">
    <w:pPr>
      <w:jc w:val="center"/>
      <w:rPr>
        <w:color w:val="808080"/>
        <w:sz w:val="10"/>
        <w:szCs w:val="10"/>
      </w:rPr>
    </w:pPr>
    <w:r>
      <w:rPr>
        <w:rFonts w:ascii="Arial" w:hAnsi="Arial" w:cs="Arial"/>
        <w:noProof/>
        <w:color w:val="808080"/>
        <w:sz w:val="10"/>
        <w:szCs w:val="10"/>
        <w:lang w:eastAsia="zh-CN"/>
      </w:rPr>
      <mc:AlternateContent>
        <mc:Choice Requires="wps">
          <w:drawing>
            <wp:anchor distT="0" distB="0" distL="114300" distR="114300" simplePos="0" relativeHeight="251658752" behindDoc="0" locked="0" layoutInCell="1" allowOverlap="1">
              <wp:simplePos x="0" y="0"/>
              <wp:positionH relativeFrom="column">
                <wp:posOffset>1437640</wp:posOffset>
              </wp:positionH>
              <wp:positionV relativeFrom="paragraph">
                <wp:posOffset>52070</wp:posOffset>
              </wp:positionV>
              <wp:extent cx="3295650" cy="0"/>
              <wp:effectExtent l="8890" t="13970" r="10160" b="508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95650" cy="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562477" id="Line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4.1pt" to="372.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" strokecolor="gray" strokeweight=".5pt"/>
          </w:pict>
        </mc:Fallback>
      </mc:AlternateContent>
    </w:r>
  </w:p>
  <w:p w:rsidR="003203DC" w:rsidRPr="00F14894" w:rsidRDefault="003203DC" w:rsidP="003203DC">
    <w:pPr>
      <w:jc w:val="center"/>
      <w:rPr>
        <w:rFonts w:ascii="Berlin Sans FB" w:hAnsi="Berlin Sans FB" w:cs="Arial"/>
        <w:color w:val="808080"/>
        <w:sz w:val="18"/>
        <w:szCs w:val="18"/>
      </w:rPr>
    </w:pPr>
    <w:r w:rsidRPr="00F14894">
      <w:rPr>
        <w:rFonts w:ascii="Berlin Sans FB" w:hAnsi="Berlin Sans FB" w:cs="Arial"/>
        <w:color w:val="808080"/>
        <w:sz w:val="18"/>
        <w:szCs w:val="18"/>
      </w:rPr>
      <w:t xml:space="preserve">VAT No. 370159265  </w:t>
    </w:r>
    <w:r w:rsidRPr="00F14894">
      <w:rPr>
        <w:rFonts w:ascii="Arial" w:hAnsi="Arial" w:cs="Arial"/>
        <w:color w:val="808080"/>
        <w:sz w:val="18"/>
        <w:szCs w:val="18"/>
      </w:rPr>
      <w:t>Ι</w:t>
    </w:r>
    <w:r w:rsidRPr="00F14894">
      <w:rPr>
        <w:rFonts w:ascii="Berlin Sans FB" w:hAnsi="Berlin Sans FB" w:cs="Arial"/>
        <w:color w:val="808080"/>
        <w:sz w:val="18"/>
        <w:szCs w:val="18"/>
      </w:rPr>
      <w:t xml:space="preserve">  Website: www.copsey-comms.com</w:t>
    </w:r>
  </w:p>
  <w:p w:rsidR="00EB63DB" w:rsidRPr="00F14894" w:rsidRDefault="003203DC" w:rsidP="003203DC">
    <w:pPr>
      <w:jc w:val="center"/>
      <w:rPr>
        <w:rFonts w:ascii="Berlin Sans FB" w:hAnsi="Berlin Sans FB" w:cs="Arial"/>
        <w:color w:val="808080"/>
        <w:sz w:val="18"/>
        <w:szCs w:val="18"/>
      </w:rPr>
    </w:pPr>
    <w:r w:rsidRPr="00F14894">
      <w:rPr>
        <w:rFonts w:ascii="Berlin Sans FB" w:hAnsi="Berlin Sans FB" w:cs="Arial"/>
        <w:color w:val="808080"/>
        <w:sz w:val="18"/>
        <w:szCs w:val="18"/>
      </w:rPr>
      <w:t xml:space="preserve">Edgcott House, Lawn Hill, Edgcott, Aylesbury, </w:t>
    </w:r>
    <w:smartTag w:uri="urn:schemas-microsoft-com:office:smarttags" w:element="place">
      <w:smartTag w:uri="urn:schemas-microsoft-com:office:smarttags" w:element="City">
        <w:r w:rsidRPr="00F14894">
          <w:rPr>
            <w:rFonts w:ascii="Berlin Sans FB" w:hAnsi="Berlin Sans FB" w:cs="Arial"/>
            <w:color w:val="808080"/>
            <w:sz w:val="18"/>
            <w:szCs w:val="18"/>
          </w:rPr>
          <w:t>Buckinghamshire</w:t>
        </w:r>
      </w:smartTag>
      <w:r w:rsidRPr="00F14894">
        <w:rPr>
          <w:rFonts w:ascii="Berlin Sans FB" w:hAnsi="Berlin Sans FB" w:cs="Arial"/>
          <w:color w:val="808080"/>
          <w:sz w:val="18"/>
          <w:szCs w:val="18"/>
        </w:rPr>
        <w:t xml:space="preserve">, </w:t>
      </w:r>
      <w:smartTag w:uri="urn:schemas-microsoft-com:office:smarttags" w:element="country-region">
        <w:r w:rsidRPr="00F14894">
          <w:rPr>
            <w:rFonts w:ascii="Berlin Sans FB" w:hAnsi="Berlin Sans FB" w:cs="Arial"/>
            <w:color w:val="808080"/>
            <w:sz w:val="18"/>
            <w:szCs w:val="18"/>
          </w:rPr>
          <w:t>England</w:t>
        </w:r>
      </w:smartTag>
      <w:r w:rsidRPr="00F14894">
        <w:rPr>
          <w:rFonts w:ascii="Berlin Sans FB" w:hAnsi="Berlin Sans FB" w:cs="Arial"/>
          <w:color w:val="808080"/>
          <w:sz w:val="18"/>
          <w:szCs w:val="18"/>
        </w:rPr>
        <w:t xml:space="preserve"> </w:t>
      </w:r>
      <w:smartTag w:uri="urn:schemas-microsoft-com:office:smarttags" w:element="PostalCode">
        <w:r w:rsidRPr="00F14894">
          <w:rPr>
            <w:rFonts w:ascii="Berlin Sans FB" w:hAnsi="Berlin Sans FB" w:cs="Arial"/>
            <w:color w:val="808080"/>
            <w:sz w:val="18"/>
            <w:szCs w:val="18"/>
          </w:rPr>
          <w:t>HP18 0QW</w:t>
        </w:r>
      </w:smartTag>
    </w:smartTag>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CEB" w:rsidRDefault="00E70CEB">
      <w:r>
        <w:separator/>
      </w:r>
    </w:p>
  </w:footnote>
  <w:footnote w:type="continuationSeparator" w:id="0">
    <w:p w:rsidR="00E70CEB" w:rsidRDefault="00E70CEB">
      <w:r>
        <w:continuationSeparator/>
      </w:r>
    </w:p>
  </w:footnote>
  <w:footnote w:id="1">
    <w:p w:rsidR="000A153E" w:rsidRPr="000A153E" w:rsidRDefault="000A153E">
      <w:pPr>
        <w:pStyle w:val="FootnoteText"/>
        <w:rPr>
          <w:lang w:val="en-GB"/>
        </w:rPr>
      </w:pPr>
      <w:r>
        <w:rPr>
          <w:rStyle w:val="FootnoteReference"/>
        </w:rPr>
        <w:footnoteRef/>
      </w:r>
      <w:r>
        <w:t xml:space="preserve"> </w:t>
      </w:r>
      <w:r>
        <w:rPr>
          <w:lang w:val="en-GB"/>
        </w:rPr>
        <w:t>I am Copying this to Ofcoms Disability section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3DC" w:rsidRPr="00F14894" w:rsidRDefault="00FB0CCB" w:rsidP="003203DC">
    <w:pPr>
      <w:pStyle w:val="Header"/>
      <w:jc w:val="right"/>
      <w:rPr>
        <w:rFonts w:ascii="Berlin Sans FB" w:hAnsi="Berlin Sans FB" w:cs="Arial"/>
        <w:color w:val="808080"/>
        <w:sz w:val="16"/>
        <w:szCs w:val="16"/>
      </w:rPr>
    </w:pPr>
    <w:r>
      <w:rPr>
        <w:rFonts w:ascii="Berlin Sans FB" w:hAnsi="Berlin Sans FB"/>
        <w:noProof/>
        <w:sz w:val="16"/>
        <w:szCs w:val="16"/>
        <w:lang w:eastAsia="zh-CN"/>
      </w:rPr>
      <w:drawing>
        <wp:anchor distT="0" distB="0" distL="114300" distR="114300" simplePos="0" relativeHeight="251657728" behindDoc="0" locked="0" layoutInCell="1" allowOverlap="1">
          <wp:simplePos x="0" y="0"/>
          <wp:positionH relativeFrom="column">
            <wp:posOffset>-19050</wp:posOffset>
          </wp:positionH>
          <wp:positionV relativeFrom="paragraph">
            <wp:posOffset>9525</wp:posOffset>
          </wp:positionV>
          <wp:extent cx="1438275" cy="902970"/>
          <wp:effectExtent l="0" t="0" r="0" b="0"/>
          <wp:wrapNone/>
          <wp:docPr id="10" name="Picture 10" descr="CCC logo 10 D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CC logo 10 D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902970"/>
                  </a:xfrm>
                  <a:prstGeom prst="rect">
                    <a:avLst/>
                  </a:prstGeom>
                  <a:noFill/>
                </pic:spPr>
              </pic:pic>
            </a:graphicData>
          </a:graphic>
          <wp14:sizeRelH relativeFrom="page">
            <wp14:pctWidth>0</wp14:pctWidth>
          </wp14:sizeRelH>
          <wp14:sizeRelV relativeFrom="page">
            <wp14:pctHeight>0</wp14:pctHeight>
          </wp14:sizeRelV>
        </wp:anchor>
      </w:drawing>
    </w:r>
    <w:r w:rsidR="003203DC" w:rsidRPr="00F14894">
      <w:rPr>
        <w:rFonts w:ascii="Berlin Sans FB" w:hAnsi="Berlin Sans FB" w:cs="Arial"/>
        <w:color w:val="808080"/>
        <w:sz w:val="16"/>
        <w:szCs w:val="16"/>
      </w:rPr>
      <w:t xml:space="preserve"> </w:t>
    </w:r>
  </w:p>
  <w:p w:rsidR="003203DC" w:rsidRPr="00F14894" w:rsidRDefault="003203DC" w:rsidP="003203DC">
    <w:pPr>
      <w:pStyle w:val="Header"/>
      <w:jc w:val="right"/>
      <w:rPr>
        <w:rFonts w:ascii="Berlin Sans FB" w:hAnsi="Berlin Sans FB" w:cs="Arial"/>
        <w:color w:val="808080"/>
        <w:sz w:val="16"/>
        <w:szCs w:val="16"/>
      </w:rPr>
    </w:pPr>
  </w:p>
  <w:p w:rsidR="003203DC" w:rsidRDefault="003203DC" w:rsidP="003203DC">
    <w:pPr>
      <w:pStyle w:val="Header"/>
      <w:jc w:val="right"/>
      <w:rPr>
        <w:rFonts w:ascii="Berlin Sans FB" w:hAnsi="Berlin Sans FB" w:cs="Arial"/>
        <w:color w:val="808080"/>
        <w:sz w:val="16"/>
        <w:szCs w:val="16"/>
      </w:rPr>
    </w:pPr>
  </w:p>
  <w:p w:rsidR="00F14894" w:rsidRPr="00F14894" w:rsidRDefault="00F14894" w:rsidP="003203DC">
    <w:pPr>
      <w:pStyle w:val="Header"/>
      <w:jc w:val="right"/>
      <w:rPr>
        <w:rFonts w:ascii="Berlin Sans FB" w:hAnsi="Berlin Sans FB" w:cs="Arial"/>
        <w:color w:val="808080"/>
        <w:sz w:val="16"/>
        <w:szCs w:val="16"/>
      </w:rPr>
    </w:pPr>
  </w:p>
  <w:p w:rsidR="00F14894" w:rsidRPr="00F14894" w:rsidRDefault="00F14894" w:rsidP="003203DC">
    <w:pPr>
      <w:pStyle w:val="Header"/>
      <w:jc w:val="right"/>
      <w:rPr>
        <w:rFonts w:ascii="Berlin Sans FB" w:hAnsi="Berlin Sans FB" w:cs="Arial"/>
        <w:color w:val="808080"/>
        <w:sz w:val="16"/>
        <w:szCs w:val="16"/>
      </w:rPr>
    </w:pPr>
  </w:p>
  <w:p w:rsidR="00F14894" w:rsidRPr="00F14894" w:rsidRDefault="00F14894" w:rsidP="003203DC">
    <w:pPr>
      <w:pStyle w:val="Header"/>
      <w:jc w:val="right"/>
      <w:rPr>
        <w:rFonts w:ascii="Berlin Sans FB" w:hAnsi="Berlin Sans FB" w:cs="Arial"/>
        <w:color w:val="808080"/>
        <w:sz w:val="16"/>
        <w:szCs w:val="16"/>
      </w:rPr>
    </w:pPr>
  </w:p>
  <w:p w:rsidR="003203DC" w:rsidRPr="00F14894" w:rsidRDefault="003203DC" w:rsidP="003203DC">
    <w:pPr>
      <w:pStyle w:val="Header"/>
      <w:rPr>
        <w:rFonts w:ascii="Berlin Sans FB" w:hAnsi="Berlin Sans FB" w:cs="Arial"/>
        <w:color w:val="808080"/>
        <w:sz w:val="16"/>
        <w:szCs w:val="16"/>
      </w:rPr>
    </w:pPr>
  </w:p>
  <w:p w:rsidR="00EB63DB" w:rsidRPr="00F14894" w:rsidRDefault="00FB0CCB" w:rsidP="003203DC">
    <w:pPr>
      <w:pStyle w:val="Header"/>
      <w:jc w:val="right"/>
      <w:rPr>
        <w:rFonts w:ascii="Berlin Sans FB" w:hAnsi="Berlin Sans FB" w:cs="Arial"/>
        <w:color w:val="808080"/>
        <w:sz w:val="16"/>
        <w:szCs w:val="16"/>
      </w:rPr>
    </w:pPr>
    <w:r>
      <w:rPr>
        <w:rFonts w:ascii="Berlin Sans FB" w:hAnsi="Berlin Sans FB" w:cs="Arial"/>
        <w:noProof/>
        <w:color w:val="808080"/>
        <w:sz w:val="16"/>
        <w:szCs w:val="16"/>
        <w:lang w:eastAsia="zh-CN"/>
      </w:rPr>
      <mc:AlternateContent>
        <mc:Choice Requires="wps">
          <w:drawing>
            <wp:anchor distT="0" distB="0" distL="114300" distR="114300" simplePos="0" relativeHeight="251656704" behindDoc="0" locked="0" layoutInCell="1" allowOverlap="1">
              <wp:simplePos x="0" y="0"/>
              <wp:positionH relativeFrom="column">
                <wp:posOffset>1923415</wp:posOffset>
              </wp:positionH>
              <wp:positionV relativeFrom="paragraph">
                <wp:posOffset>131445</wp:posOffset>
              </wp:positionV>
              <wp:extent cx="4200525" cy="0"/>
              <wp:effectExtent l="8890" t="7620" r="10160" b="11430"/>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00525" cy="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CEC98" id="Line 9"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45pt,10.35pt" to="482.2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" strokecolor="gray" strokeweight=".5pt"/>
          </w:pict>
        </mc:Fallback>
      </mc:AlternateContent>
    </w:r>
    <w:r w:rsidR="003203DC" w:rsidRPr="00F14894">
      <w:rPr>
        <w:rFonts w:ascii="Berlin Sans FB" w:hAnsi="Berlin Sans FB" w:cs="Arial"/>
        <w:color w:val="808080"/>
        <w:sz w:val="16"/>
        <w:szCs w:val="16"/>
      </w:rPr>
      <w:t xml:space="preserve">Telephone: </w:t>
    </w:r>
    <w:r w:rsidR="00F14894" w:rsidRPr="00F14894">
      <w:rPr>
        <w:rFonts w:ascii="Berlin Sans FB" w:hAnsi="Berlin Sans FB" w:cs="Arial"/>
        <w:color w:val="808080"/>
        <w:sz w:val="16"/>
        <w:szCs w:val="16"/>
      </w:rPr>
      <w:t>+44 (</w:t>
    </w:r>
    <w:r w:rsidR="00C23750" w:rsidRPr="00F14894">
      <w:rPr>
        <w:rFonts w:ascii="Berlin Sans FB" w:hAnsi="Berlin Sans FB" w:cs="Arial"/>
        <w:color w:val="808080"/>
        <w:sz w:val="16"/>
        <w:szCs w:val="16"/>
      </w:rPr>
      <w:t>0</w:t>
    </w:r>
    <w:r w:rsidR="00F14894" w:rsidRPr="00F14894">
      <w:rPr>
        <w:rFonts w:ascii="Berlin Sans FB" w:hAnsi="Berlin Sans FB" w:cs="Arial"/>
        <w:color w:val="808080"/>
        <w:sz w:val="16"/>
        <w:szCs w:val="16"/>
      </w:rPr>
      <w:t xml:space="preserve">) </w:t>
    </w:r>
    <w:r w:rsidR="003203DC" w:rsidRPr="00F14894">
      <w:rPr>
        <w:rFonts w:ascii="Berlin Sans FB" w:hAnsi="Berlin Sans FB" w:cs="Arial"/>
        <w:color w:val="808080"/>
        <w:sz w:val="16"/>
        <w:szCs w:val="16"/>
      </w:rPr>
      <w:t xml:space="preserve">1296 770 552  </w:t>
    </w:r>
    <w:r w:rsidR="003203DC" w:rsidRPr="00F14894">
      <w:rPr>
        <w:rFonts w:ascii="Arial" w:hAnsi="Arial" w:cs="Arial"/>
        <w:color w:val="808080"/>
        <w:sz w:val="16"/>
        <w:szCs w:val="16"/>
      </w:rPr>
      <w:t>Ι</w:t>
    </w:r>
    <w:r w:rsidR="003203DC" w:rsidRPr="00F14894">
      <w:rPr>
        <w:rFonts w:ascii="Berlin Sans FB" w:hAnsi="Berlin Sans FB" w:cs="Arial"/>
        <w:color w:val="808080"/>
        <w:sz w:val="16"/>
        <w:szCs w:val="16"/>
      </w:rPr>
      <w:t xml:space="preserve">  Facsimile: </w:t>
    </w:r>
    <w:r w:rsidR="00F14894" w:rsidRPr="00F14894">
      <w:rPr>
        <w:rFonts w:ascii="Berlin Sans FB" w:hAnsi="Berlin Sans FB" w:cs="Arial"/>
        <w:color w:val="808080"/>
        <w:sz w:val="16"/>
        <w:szCs w:val="16"/>
      </w:rPr>
      <w:t>+44 (</w:t>
    </w:r>
    <w:r w:rsidR="003203DC" w:rsidRPr="00F14894">
      <w:rPr>
        <w:rFonts w:ascii="Berlin Sans FB" w:hAnsi="Berlin Sans FB" w:cs="Arial"/>
        <w:color w:val="808080"/>
        <w:sz w:val="16"/>
        <w:szCs w:val="16"/>
      </w:rPr>
      <w:t>0</w:t>
    </w:r>
    <w:r w:rsidR="00F14894" w:rsidRPr="00F14894">
      <w:rPr>
        <w:rFonts w:ascii="Berlin Sans FB" w:hAnsi="Berlin Sans FB" w:cs="Arial"/>
        <w:color w:val="808080"/>
        <w:sz w:val="16"/>
        <w:szCs w:val="16"/>
      </w:rPr>
      <w:t xml:space="preserve">) </w:t>
    </w:r>
    <w:r w:rsidR="003203DC" w:rsidRPr="00F14894">
      <w:rPr>
        <w:rFonts w:ascii="Berlin Sans FB" w:hAnsi="Berlin Sans FB" w:cs="Arial"/>
        <w:color w:val="808080"/>
        <w:sz w:val="16"/>
        <w:szCs w:val="16"/>
      </w:rPr>
      <w:t>1296 770 423</w:t>
    </w:r>
    <w:r w:rsidR="00107F25" w:rsidRPr="00F14894">
      <w:rPr>
        <w:rFonts w:ascii="Berlin Sans FB" w:hAnsi="Berlin Sans FB" w:cs="Arial"/>
        <w:color w:val="808080"/>
        <w:sz w:val="16"/>
        <w:szCs w:val="16"/>
      </w:rPr>
      <w:t xml:space="preserve">  </w:t>
    </w:r>
    <w:r w:rsidR="00107F25" w:rsidRPr="00F14894">
      <w:rPr>
        <w:rFonts w:ascii="Arial" w:hAnsi="Arial" w:cs="Arial"/>
        <w:color w:val="808080"/>
        <w:sz w:val="16"/>
        <w:szCs w:val="16"/>
      </w:rPr>
      <w:t>Ι</w:t>
    </w:r>
    <w:r w:rsidR="00107F25" w:rsidRPr="00F14894">
      <w:rPr>
        <w:rFonts w:ascii="Berlin Sans FB" w:hAnsi="Berlin Sans FB" w:cs="Arial"/>
        <w:color w:val="808080"/>
        <w:sz w:val="16"/>
        <w:szCs w:val="16"/>
      </w:rPr>
      <w:t xml:space="preserve">  </w:t>
    </w:r>
    <w:r w:rsidR="003203DC" w:rsidRPr="00F14894">
      <w:rPr>
        <w:rFonts w:ascii="Berlin Sans FB" w:hAnsi="Berlin Sans FB" w:cs="Arial"/>
        <w:color w:val="808080"/>
        <w:sz w:val="16"/>
        <w:szCs w:val="16"/>
      </w:rPr>
      <w:t>Email: info@copsey-comms.com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304A2"/>
    <w:multiLevelType w:val="hybridMultilevel"/>
    <w:tmpl w:val="F9B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265D9A"/>
    <w:multiLevelType w:val="hybridMultilevel"/>
    <w:tmpl w:val="91108DF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811C9E"/>
    <w:multiLevelType w:val="hybridMultilevel"/>
    <w:tmpl w:val="BBB6C8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D6542F"/>
    <w:multiLevelType w:val="hybridMultilevel"/>
    <w:tmpl w:val="B09AB9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E606685"/>
    <w:multiLevelType w:val="hybridMultilevel"/>
    <w:tmpl w:val="91108DF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E307012"/>
    <w:multiLevelType w:val="hybridMultilevel"/>
    <w:tmpl w:val="495CADB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FB0"/>
    <w:rsid w:val="000A153E"/>
    <w:rsid w:val="000C0958"/>
    <w:rsid w:val="001053FE"/>
    <w:rsid w:val="00107F25"/>
    <w:rsid w:val="001250B8"/>
    <w:rsid w:val="002C25AA"/>
    <w:rsid w:val="002D0C72"/>
    <w:rsid w:val="002E192A"/>
    <w:rsid w:val="003203DC"/>
    <w:rsid w:val="003509DD"/>
    <w:rsid w:val="00360D6F"/>
    <w:rsid w:val="003F2D2A"/>
    <w:rsid w:val="00514BD3"/>
    <w:rsid w:val="005949F7"/>
    <w:rsid w:val="005A44A4"/>
    <w:rsid w:val="005D4ECA"/>
    <w:rsid w:val="005F0ECC"/>
    <w:rsid w:val="00645B61"/>
    <w:rsid w:val="006A15F6"/>
    <w:rsid w:val="006C0581"/>
    <w:rsid w:val="006E3CFC"/>
    <w:rsid w:val="00862696"/>
    <w:rsid w:val="008B0328"/>
    <w:rsid w:val="008C56EA"/>
    <w:rsid w:val="009251A6"/>
    <w:rsid w:val="00926349"/>
    <w:rsid w:val="009E0482"/>
    <w:rsid w:val="00A108BD"/>
    <w:rsid w:val="00A1269B"/>
    <w:rsid w:val="00A754AC"/>
    <w:rsid w:val="00AF1E2A"/>
    <w:rsid w:val="00B37FCA"/>
    <w:rsid w:val="00C10DB3"/>
    <w:rsid w:val="00C23750"/>
    <w:rsid w:val="00C7191E"/>
    <w:rsid w:val="00C86879"/>
    <w:rsid w:val="00CE44BB"/>
    <w:rsid w:val="00D64FB0"/>
    <w:rsid w:val="00E02A3A"/>
    <w:rsid w:val="00E51162"/>
    <w:rsid w:val="00E70CEB"/>
    <w:rsid w:val="00EB63DB"/>
    <w:rsid w:val="00ED7D25"/>
    <w:rsid w:val="00F14894"/>
    <w:rsid w:val="00F23663"/>
    <w:rsid w:val="00FB0CCB"/>
    <w:rsid w:val="00FD123F"/>
    <w:rsid w:val="00FE35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5:docId w15:val="{19C0DCDC-3A27-4A31-B52B-B0611148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958"/>
    <w:rPr>
      <w:sz w:val="28"/>
      <w:szCs w:val="24"/>
      <w:lang w:val="en-US" w:eastAsia="en-US"/>
    </w:rPr>
  </w:style>
  <w:style w:type="paragraph" w:styleId="Heading1">
    <w:name w:val="heading 1"/>
    <w:basedOn w:val="Normal"/>
    <w:next w:val="Normal"/>
    <w:link w:val="Heading1Char"/>
    <w:qFormat/>
    <w:rsid w:val="00645B61"/>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3663"/>
    <w:pPr>
      <w:tabs>
        <w:tab w:val="center" w:pos="4320"/>
        <w:tab w:val="right" w:pos="8640"/>
      </w:tabs>
    </w:pPr>
  </w:style>
  <w:style w:type="paragraph" w:styleId="Footer">
    <w:name w:val="footer"/>
    <w:basedOn w:val="Normal"/>
    <w:rsid w:val="00F23663"/>
    <w:pPr>
      <w:tabs>
        <w:tab w:val="center" w:pos="4320"/>
        <w:tab w:val="right" w:pos="8640"/>
      </w:tabs>
    </w:pPr>
  </w:style>
  <w:style w:type="character" w:customStyle="1" w:styleId="Heading1Char">
    <w:name w:val="Heading 1 Char"/>
    <w:basedOn w:val="DefaultParagraphFont"/>
    <w:link w:val="Heading1"/>
    <w:rsid w:val="00645B61"/>
    <w:rPr>
      <w:rFonts w:asciiTheme="majorHAnsi" w:eastAsiaTheme="majorEastAsia" w:hAnsiTheme="majorHAnsi" w:cstheme="majorBidi"/>
      <w:b/>
      <w:bCs/>
      <w:kern w:val="32"/>
      <w:sz w:val="32"/>
      <w:szCs w:val="32"/>
      <w:lang w:val="en-US" w:eastAsia="en-US"/>
    </w:rPr>
  </w:style>
  <w:style w:type="paragraph" w:styleId="FootnoteText">
    <w:name w:val="footnote text"/>
    <w:basedOn w:val="Normal"/>
    <w:link w:val="FootnoteTextChar"/>
    <w:rsid w:val="000A153E"/>
    <w:rPr>
      <w:sz w:val="20"/>
      <w:szCs w:val="20"/>
    </w:rPr>
  </w:style>
  <w:style w:type="character" w:customStyle="1" w:styleId="FootnoteTextChar">
    <w:name w:val="Footnote Text Char"/>
    <w:basedOn w:val="DefaultParagraphFont"/>
    <w:link w:val="FootnoteText"/>
    <w:rsid w:val="000A153E"/>
    <w:rPr>
      <w:lang w:val="en-US" w:eastAsia="en-US"/>
    </w:rPr>
  </w:style>
  <w:style w:type="character" w:styleId="FootnoteReference">
    <w:name w:val="footnote reference"/>
    <w:basedOn w:val="DefaultParagraphFont"/>
    <w:rsid w:val="000A153E"/>
    <w:rPr>
      <w:vertAlign w:val="superscript"/>
    </w:rPr>
  </w:style>
  <w:style w:type="paragraph" w:styleId="BalloonText">
    <w:name w:val="Balloon Text"/>
    <w:basedOn w:val="Normal"/>
    <w:link w:val="BalloonTextChar"/>
    <w:rsid w:val="005F0ECC"/>
    <w:rPr>
      <w:rFonts w:ascii="Tahoma" w:hAnsi="Tahoma" w:cs="Tahoma"/>
      <w:sz w:val="16"/>
      <w:szCs w:val="16"/>
    </w:rPr>
  </w:style>
  <w:style w:type="character" w:customStyle="1" w:styleId="BalloonTextChar">
    <w:name w:val="Balloon Text Char"/>
    <w:basedOn w:val="DefaultParagraphFont"/>
    <w:link w:val="BalloonText"/>
    <w:rsid w:val="005F0ECC"/>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X:\Users\brian\Documents\Templates\CCC\CCC%20Headed%20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06D07-45E2-4264-A43F-56A407BE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CCC Headed Paper.dot</Template>
  <TotalTime>1</TotalTime>
  <Pages>6</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Mizuno, Kaoru</cp:lastModifiedBy>
  <cp:revision>2</cp:revision>
  <cp:lastPrinted>2014-11-23T23:41:00Z</cp:lastPrinted>
  <dcterms:created xsi:type="dcterms:W3CDTF">2015-02-17T14:11:00Z</dcterms:created>
  <dcterms:modified xsi:type="dcterms:W3CDTF">2015-02-17T14:11:00Z</dcterms:modified>
</cp:coreProperties>
</file>